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CB7A7" w14:textId="6A52B274" w:rsidR="00B65192" w:rsidRPr="00D55344" w:rsidRDefault="00B65192" w:rsidP="00B65192">
      <w:pPr>
        <w:tabs>
          <w:tab w:val="center" w:pos="4986"/>
        </w:tabs>
        <w:jc w:val="center"/>
        <w:rPr>
          <w:rFonts w:ascii="Noto Sans" w:hAnsi="Noto Sans" w:cs="Noto Sans"/>
          <w:b/>
          <w:sz w:val="23"/>
          <w:szCs w:val="23"/>
        </w:rPr>
      </w:pPr>
      <w:bookmarkStart w:id="0" w:name="_GoBack"/>
      <w:bookmarkEnd w:id="0"/>
      <w:r w:rsidRPr="00D55344">
        <w:rPr>
          <w:rFonts w:ascii="Noto Sans" w:eastAsiaTheme="majorEastAsia" w:hAnsi="Noto Sans" w:cs="Noto Sans"/>
          <w:b/>
          <w:bCs/>
          <w:sz w:val="23"/>
          <w:szCs w:val="23"/>
        </w:rPr>
        <w:t>Anexo 5</w:t>
      </w:r>
      <w:r w:rsidRPr="00D55344">
        <w:rPr>
          <w:rFonts w:ascii="Noto Sans" w:eastAsiaTheme="majorEastAsia" w:hAnsi="Noto Sans" w:cs="Noto Sans"/>
          <w:b/>
          <w:bCs/>
          <w:sz w:val="23"/>
          <w:szCs w:val="23"/>
        </w:rPr>
        <w:br/>
      </w:r>
    </w:p>
    <w:p w14:paraId="464E7A3A" w14:textId="77777777" w:rsidR="00B65192" w:rsidRPr="00D55344" w:rsidRDefault="00B65192" w:rsidP="00B65192">
      <w:pPr>
        <w:tabs>
          <w:tab w:val="center" w:pos="4986"/>
        </w:tabs>
        <w:jc w:val="center"/>
        <w:rPr>
          <w:rFonts w:ascii="Noto Sans" w:eastAsiaTheme="majorEastAsia" w:hAnsi="Noto Sans" w:cs="Noto Sans"/>
          <w:b/>
          <w:bCs/>
          <w:sz w:val="23"/>
          <w:szCs w:val="23"/>
        </w:rPr>
      </w:pPr>
      <w:r w:rsidRPr="00D55344">
        <w:rPr>
          <w:rFonts w:ascii="Noto Sans" w:hAnsi="Noto Sans" w:cs="Noto Sans"/>
          <w:b/>
          <w:sz w:val="23"/>
          <w:szCs w:val="23"/>
        </w:rPr>
        <w:t>CARTA COMPROMISO</w:t>
      </w:r>
    </w:p>
    <w:p w14:paraId="4BB3E6E0" w14:textId="77777777" w:rsidR="00B65192" w:rsidRPr="00D55344" w:rsidRDefault="00B65192" w:rsidP="00B65192">
      <w:pPr>
        <w:tabs>
          <w:tab w:val="left" w:pos="897"/>
        </w:tabs>
        <w:jc w:val="right"/>
        <w:rPr>
          <w:rFonts w:ascii="Noto Sans" w:hAnsi="Noto Sans" w:cs="Noto Sans"/>
          <w:b/>
          <w:sz w:val="23"/>
          <w:szCs w:val="23"/>
        </w:rPr>
      </w:pPr>
      <w:r w:rsidRPr="00D55344">
        <w:rPr>
          <w:rFonts w:ascii="Noto Sans" w:hAnsi="Noto Sans" w:cs="Noto Sans"/>
          <w:b/>
          <w:sz w:val="23"/>
          <w:szCs w:val="23"/>
        </w:rPr>
        <w:t>Fecha: __________________</w:t>
      </w:r>
    </w:p>
    <w:p w14:paraId="4FACF71E" w14:textId="77777777" w:rsidR="00B65192" w:rsidRPr="00D55344" w:rsidRDefault="00B65192" w:rsidP="00B65192">
      <w:pPr>
        <w:tabs>
          <w:tab w:val="left" w:pos="1171"/>
        </w:tabs>
        <w:jc w:val="both"/>
        <w:rPr>
          <w:rFonts w:ascii="Noto Sans" w:hAnsi="Noto Sans" w:cs="Noto Sans"/>
          <w:sz w:val="23"/>
          <w:szCs w:val="23"/>
        </w:rPr>
      </w:pPr>
    </w:p>
    <w:p w14:paraId="39910846" w14:textId="77777777" w:rsidR="00B65192" w:rsidRPr="00D55344" w:rsidRDefault="00B65192" w:rsidP="00B65192">
      <w:pPr>
        <w:tabs>
          <w:tab w:val="left" w:pos="1171"/>
        </w:tabs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Con fundamento en lo dispuesto en los Artículos 48 penúltimo párrafo de la Ley Federal de Sanidad Vegetal, 90, 134, 135, 143, 158, 159, 160, 162 y 192 del Reglamento de la Ley Federal de Sanidad Vegetal, publicado en el Diario Oficial de la Federación el 15 de julio de 2016.</w:t>
      </w:r>
    </w:p>
    <w:p w14:paraId="0BF73F1F" w14:textId="77777777" w:rsidR="00B65192" w:rsidRPr="00D55344" w:rsidRDefault="00B65192" w:rsidP="00B65192">
      <w:pPr>
        <w:tabs>
          <w:tab w:val="left" w:pos="1171"/>
        </w:tabs>
        <w:jc w:val="both"/>
        <w:rPr>
          <w:rFonts w:ascii="Noto Sans" w:hAnsi="Noto Sans" w:cs="Noto Sans"/>
          <w:sz w:val="23"/>
          <w:szCs w:val="23"/>
        </w:rPr>
      </w:pPr>
    </w:p>
    <w:p w14:paraId="273D4C00" w14:textId="77777777" w:rsidR="00B65192" w:rsidRPr="00D55344" w:rsidRDefault="00B65192" w:rsidP="00B65192">
      <w:pPr>
        <w:tabs>
          <w:tab w:val="left" w:pos="1171"/>
        </w:tabs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Me comprometo ante la Secretaría a:</w:t>
      </w:r>
    </w:p>
    <w:p w14:paraId="75995744" w14:textId="77777777" w:rsidR="00B65192" w:rsidRPr="00D55344" w:rsidRDefault="00B65192" w:rsidP="00B65192">
      <w:pPr>
        <w:tabs>
          <w:tab w:val="left" w:pos="1171"/>
        </w:tabs>
        <w:jc w:val="both"/>
        <w:rPr>
          <w:rFonts w:ascii="Noto Sans" w:hAnsi="Noto Sans" w:cs="Noto Sans"/>
          <w:sz w:val="23"/>
          <w:szCs w:val="23"/>
        </w:rPr>
      </w:pPr>
    </w:p>
    <w:p w14:paraId="16B5BF8C" w14:textId="77777777" w:rsidR="00B65192" w:rsidRPr="00D55344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 xml:space="preserve">Cumplir con las responsabilidades establecidas en el artículo 159 del Reglamento de la Ley Federal de Sanidad Vegetal y demás disposiciones legales aplicables de acuerdo al ámbito de la autorización. </w:t>
      </w:r>
    </w:p>
    <w:p w14:paraId="55820A71" w14:textId="77777777" w:rsidR="00B65192" w:rsidRPr="00D55344" w:rsidRDefault="00B65192" w:rsidP="00B65192">
      <w:pPr>
        <w:pStyle w:val="Prrafodelista"/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</w:p>
    <w:p w14:paraId="78D76DCF" w14:textId="77777777" w:rsidR="00B65192" w:rsidRPr="00D55344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Abstenerme de incurrir en alguna de las causales de suspensión temporal o revocación de la autorización indicada en los artículos 140 segundo párrafo, 162 y 192 del Reglamento Ley Federal de Sanidad Vegetal.</w:t>
      </w:r>
    </w:p>
    <w:p w14:paraId="7B9C9974" w14:textId="77777777" w:rsidR="00B65192" w:rsidRPr="00D55344" w:rsidRDefault="00B65192" w:rsidP="00B65192">
      <w:pPr>
        <w:pStyle w:val="Prrafodelista"/>
        <w:rPr>
          <w:rFonts w:ascii="Noto Sans" w:hAnsi="Noto Sans" w:cs="Noto Sans"/>
          <w:sz w:val="23"/>
          <w:szCs w:val="23"/>
        </w:rPr>
      </w:pPr>
    </w:p>
    <w:p w14:paraId="41B7EFB3" w14:textId="77777777" w:rsidR="00B65192" w:rsidRPr="00D55344" w:rsidRDefault="00B65192" w:rsidP="00B6519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Durante la prestación de servicios, no me encontraré laborando en el Gobierno Federal, Estatal o Municipal; Instituciones de Enseñanza e Investigación; Centros o Institutos de Investigación; Organismos de Certificación; Unidades de Inspección; Laboratorios de Pruebas y no encontrarse estudiando algún posgrado de tiempo completo.</w:t>
      </w:r>
    </w:p>
    <w:p w14:paraId="487389E8" w14:textId="77777777" w:rsidR="00B65192" w:rsidRPr="00D55344" w:rsidRDefault="00B65192" w:rsidP="00B65192">
      <w:pPr>
        <w:pStyle w:val="Prrafodelista"/>
        <w:rPr>
          <w:rFonts w:ascii="Noto Sans" w:hAnsi="Noto Sans" w:cs="Noto Sans"/>
          <w:sz w:val="23"/>
          <w:szCs w:val="23"/>
        </w:rPr>
      </w:pPr>
    </w:p>
    <w:p w14:paraId="137E67FE" w14:textId="77777777" w:rsidR="00B65192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Prestar mis servicios a petición de parte del propietario o usufructurario de huertos o cualquier otra instalación donde se produzcan vegetales relacionados al ámbito de la autorización que requieran el servicio; asistir a las reuniones que sean convocadas por la Dependencia; atender solamente la superficie que se me confiere; no estaré facultado para evaluar la conformidad de disposiciones legales y no prestaré mis servicios cuando exista conflicto de interés.</w:t>
      </w:r>
    </w:p>
    <w:p w14:paraId="73684586" w14:textId="77777777" w:rsidR="00B65192" w:rsidRPr="00D55344" w:rsidRDefault="00B65192" w:rsidP="00B65192">
      <w:pPr>
        <w:tabs>
          <w:tab w:val="left" w:pos="1171"/>
        </w:tabs>
        <w:jc w:val="both"/>
        <w:rPr>
          <w:rFonts w:ascii="Noto Sans" w:hAnsi="Noto Sans" w:cs="Noto Sans"/>
          <w:sz w:val="23"/>
          <w:szCs w:val="23"/>
        </w:rPr>
      </w:pPr>
    </w:p>
    <w:p w14:paraId="0240261C" w14:textId="77777777" w:rsidR="00B65192" w:rsidRPr="00D55344" w:rsidRDefault="00B65192" w:rsidP="00B65192">
      <w:pPr>
        <w:pStyle w:val="Prrafodelista"/>
        <w:rPr>
          <w:rFonts w:ascii="Noto Sans" w:hAnsi="Noto Sans" w:cs="Noto Sans"/>
          <w:sz w:val="23"/>
          <w:szCs w:val="23"/>
        </w:rPr>
      </w:pPr>
    </w:p>
    <w:p w14:paraId="7202C088" w14:textId="77777777" w:rsidR="00B65192" w:rsidRDefault="00B65192" w:rsidP="00B65192">
      <w:pPr>
        <w:pStyle w:val="Prrafodelista"/>
        <w:numPr>
          <w:ilvl w:val="0"/>
          <w:numId w:val="1"/>
        </w:numPr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Prestar mis servicios a través de un tercero, previa validación de la DGSV.</w:t>
      </w:r>
    </w:p>
    <w:p w14:paraId="6EA122BB" w14:textId="77777777" w:rsidR="00B65192" w:rsidRPr="00D55344" w:rsidRDefault="00B65192" w:rsidP="00B65192">
      <w:pPr>
        <w:pStyle w:val="Prrafodelista"/>
        <w:rPr>
          <w:rFonts w:ascii="Noto Sans" w:hAnsi="Noto Sans" w:cs="Noto Sans"/>
          <w:sz w:val="23"/>
          <w:szCs w:val="23"/>
        </w:rPr>
      </w:pPr>
    </w:p>
    <w:p w14:paraId="36BE647C" w14:textId="77777777" w:rsidR="00B65192" w:rsidRPr="00D55344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Cumplir con los criterios de contratación de quien me ha contratado para la prestación de servicios.</w:t>
      </w:r>
    </w:p>
    <w:p w14:paraId="4121A8F6" w14:textId="77777777" w:rsidR="00B65192" w:rsidRPr="00D55344" w:rsidRDefault="00B65192" w:rsidP="00B65192">
      <w:pPr>
        <w:pStyle w:val="Prrafodelista"/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</w:p>
    <w:p w14:paraId="435BBCE2" w14:textId="77777777" w:rsidR="00B65192" w:rsidRPr="00D55344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Entregar un informe mensual de actividades en el formato y medio que determine la Secretaría.</w:t>
      </w:r>
    </w:p>
    <w:p w14:paraId="316A09F0" w14:textId="77777777" w:rsidR="00B65192" w:rsidRPr="00D55344" w:rsidRDefault="00B65192" w:rsidP="00B65192">
      <w:pPr>
        <w:pStyle w:val="Prrafodelista"/>
        <w:rPr>
          <w:rFonts w:ascii="Noto Sans" w:hAnsi="Noto Sans" w:cs="Noto Sans"/>
          <w:sz w:val="23"/>
          <w:szCs w:val="23"/>
        </w:rPr>
      </w:pPr>
    </w:p>
    <w:p w14:paraId="4C0BFBE0" w14:textId="77777777" w:rsidR="00B65192" w:rsidRPr="00D55344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Conservar la documentación vinculada a mis actividades por un plazo de cinco años, la cual podrá ser requerida en cualquier momento por la Secretaría.</w:t>
      </w:r>
    </w:p>
    <w:p w14:paraId="02CAA95B" w14:textId="77777777" w:rsidR="00B65192" w:rsidRPr="00D55344" w:rsidRDefault="00B65192" w:rsidP="00B65192">
      <w:pPr>
        <w:pStyle w:val="Prrafodelista"/>
        <w:rPr>
          <w:rFonts w:ascii="Noto Sans" w:hAnsi="Noto Sans" w:cs="Noto Sans"/>
          <w:sz w:val="23"/>
          <w:szCs w:val="23"/>
        </w:rPr>
      </w:pPr>
    </w:p>
    <w:p w14:paraId="33CFA788" w14:textId="77777777" w:rsidR="00B65192" w:rsidRPr="00D55344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El incumplimiento de estos compromisos, será objeto de la aplicación de las sanciones que marca la Ley Federal de Sanidad Vegetal y su Reglamento.</w:t>
      </w:r>
    </w:p>
    <w:p w14:paraId="405ACAF9" w14:textId="77777777" w:rsidR="00B65192" w:rsidRPr="00D55344" w:rsidRDefault="00B65192" w:rsidP="00B65192">
      <w:pPr>
        <w:pStyle w:val="Prrafodelista"/>
        <w:rPr>
          <w:rFonts w:ascii="Noto Sans" w:hAnsi="Noto Sans" w:cs="Noto Sans"/>
          <w:sz w:val="23"/>
          <w:szCs w:val="23"/>
        </w:rPr>
      </w:pPr>
    </w:p>
    <w:p w14:paraId="762996A2" w14:textId="77777777" w:rsidR="00B65192" w:rsidRPr="00D55344" w:rsidRDefault="00B65192" w:rsidP="00B65192">
      <w:pPr>
        <w:pStyle w:val="Prrafodelista"/>
        <w:numPr>
          <w:ilvl w:val="0"/>
          <w:numId w:val="1"/>
        </w:numPr>
        <w:tabs>
          <w:tab w:val="left" w:pos="1171"/>
        </w:tabs>
        <w:spacing w:line="240" w:lineRule="auto"/>
        <w:jc w:val="both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sz w:val="23"/>
          <w:szCs w:val="23"/>
        </w:rPr>
        <w:t>Finalmente, manifiesto tener conocimiento y estar de acuerdo para que mis datos, sean difundidos mediante el Directorio de Profesionales Fitosanitarios Autorizados.</w:t>
      </w:r>
    </w:p>
    <w:p w14:paraId="3484BF6F" w14:textId="77777777" w:rsidR="00B65192" w:rsidRPr="00D55344" w:rsidRDefault="00B65192" w:rsidP="00B65192">
      <w:pPr>
        <w:tabs>
          <w:tab w:val="center" w:pos="4986"/>
        </w:tabs>
        <w:jc w:val="center"/>
        <w:rPr>
          <w:rFonts w:ascii="Noto Sans" w:hAnsi="Noto Sans" w:cs="Noto Sans"/>
          <w:b/>
          <w:bCs/>
          <w:sz w:val="23"/>
          <w:szCs w:val="23"/>
        </w:rPr>
      </w:pPr>
    </w:p>
    <w:p w14:paraId="63B0E575" w14:textId="77777777" w:rsidR="00B65192" w:rsidRPr="00D55344" w:rsidRDefault="00B65192" w:rsidP="00B65192">
      <w:pPr>
        <w:tabs>
          <w:tab w:val="center" w:pos="4986"/>
        </w:tabs>
        <w:jc w:val="center"/>
        <w:rPr>
          <w:rFonts w:ascii="Noto Sans" w:hAnsi="Noto Sans" w:cs="Noto Sans"/>
          <w:sz w:val="23"/>
          <w:szCs w:val="23"/>
        </w:rPr>
      </w:pPr>
      <w:r w:rsidRPr="00D55344">
        <w:rPr>
          <w:rFonts w:ascii="Noto Sans" w:hAnsi="Noto Sans" w:cs="Noto Sans"/>
          <w:b/>
          <w:bCs/>
          <w:sz w:val="23"/>
          <w:szCs w:val="23"/>
        </w:rPr>
        <w:t>NOMBRE Y FIRMA DE CONFORMIDAD</w:t>
      </w:r>
    </w:p>
    <w:p w14:paraId="03444373" w14:textId="77777777" w:rsidR="00A75D5C" w:rsidRPr="00B65192" w:rsidRDefault="00A75D5C" w:rsidP="00B65192"/>
    <w:sectPr w:rsidR="00A75D5C" w:rsidRPr="00B65192" w:rsidSect="00D7701B">
      <w:headerReference w:type="default" r:id="rId10"/>
      <w:footerReference w:type="default" r:id="rId11"/>
      <w:pgSz w:w="12240" w:h="15840" w:code="1"/>
      <w:pgMar w:top="255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34A8" w14:textId="77777777" w:rsidR="007E5415" w:rsidRDefault="007E5415" w:rsidP="00A51525">
      <w:r>
        <w:separator/>
      </w:r>
    </w:p>
  </w:endnote>
  <w:endnote w:type="continuationSeparator" w:id="0">
    <w:p w14:paraId="0267A125" w14:textId="77777777" w:rsidR="007E5415" w:rsidRDefault="007E5415" w:rsidP="00A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oto Sans">
    <w:altName w:val="Noto Sans Regular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Bold">
    <w:panose1 w:val="020B0502040504020204"/>
    <w:charset w:val="00"/>
    <w:family w:val="auto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DB4" w14:textId="19A4E13E" w:rsidR="00A75D5C" w:rsidRPr="00A75D5C" w:rsidRDefault="00A75D5C" w:rsidP="00A75D5C">
    <w:pPr>
      <w:spacing w:line="276" w:lineRule="auto"/>
      <w:ind w:left="-567"/>
      <w:rPr>
        <w:rFonts w:ascii="Noto Sans" w:hAnsi="Noto Sans" w:cs="Noto Sans"/>
        <w:color w:val="4D192A"/>
        <w:sz w:val="13"/>
        <w:szCs w:val="13"/>
      </w:rPr>
    </w:pPr>
  </w:p>
  <w:p w14:paraId="6815C71B" w14:textId="1E5837E9" w:rsidR="00A75D5C" w:rsidRPr="00A75D5C" w:rsidRDefault="00A75D5C" w:rsidP="00A75D5C">
    <w:pPr>
      <w:spacing w:line="276" w:lineRule="auto"/>
      <w:ind w:left="-567"/>
      <w:jc w:val="center"/>
      <w:rPr>
        <w:rFonts w:ascii="Noto Sans" w:hAnsi="Noto Sans" w:cs="Noto Sans"/>
        <w:color w:val="4D192A"/>
        <w:sz w:val="13"/>
        <w:szCs w:val="13"/>
      </w:rPr>
    </w:pPr>
    <w:r>
      <w:rPr>
        <w:rFonts w:ascii="Noto Sans" w:hAnsi="Noto Sans" w:cs="Noto Sans"/>
        <w:sz w:val="14"/>
        <w:szCs w:val="14"/>
      </w:rPr>
      <w:t xml:space="preserve">         </w:t>
    </w:r>
    <w:r w:rsidRPr="00A75D5C">
      <w:rPr>
        <w:rFonts w:ascii="Noto Sans" w:hAnsi="Noto Sans" w:cs="Noto Sans"/>
        <w:sz w:val="14"/>
        <w:szCs w:val="14"/>
      </w:rPr>
      <w:t xml:space="preserve">Página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PAGE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B65192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  <w:r w:rsidRPr="00A75D5C">
      <w:rPr>
        <w:rFonts w:ascii="Noto Sans" w:hAnsi="Noto Sans" w:cs="Noto Sans"/>
        <w:sz w:val="14"/>
        <w:szCs w:val="14"/>
      </w:rPr>
      <w:t xml:space="preserve"> de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NUMPAGES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B65192">
      <w:rPr>
        <w:rFonts w:ascii="Noto Sans" w:hAnsi="Noto Sans" w:cs="Noto Sans"/>
        <w:b/>
        <w:bCs/>
        <w:noProof/>
        <w:sz w:val="14"/>
        <w:szCs w:val="14"/>
      </w:rPr>
      <w:t>2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</w:p>
  <w:p w14:paraId="530CB635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74D73E48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45C608B4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577CEA02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65E8C161" w14:textId="7FD7FB4B" w:rsidR="00CF31B9" w:rsidRDefault="00CF31B9" w:rsidP="00A75D5C">
    <w:pPr>
      <w:pStyle w:val="Piedepgina"/>
      <w:tabs>
        <w:tab w:val="clear" w:pos="4419"/>
      </w:tabs>
      <w:ind w:left="-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CE0B4F" wp14:editId="4E927B18">
              <wp:simplePos x="0" y="0"/>
              <wp:positionH relativeFrom="column">
                <wp:posOffset>1175385</wp:posOffset>
              </wp:positionH>
              <wp:positionV relativeFrom="paragraph">
                <wp:posOffset>-148590</wp:posOffset>
              </wp:positionV>
              <wp:extent cx="4975860" cy="415925"/>
              <wp:effectExtent l="0" t="0" r="0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586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42ED" w14:textId="6E8D6820" w:rsidR="00231EBF" w:rsidRPr="00CC79C7" w:rsidRDefault="00231EBF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Insurgentes Sur 489,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P-6</w:t>
                          </w:r>
                          <w:r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,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Col. Hipódromo, CP. 06100, Cuauhtémoc, CDMX,</w:t>
                          </w:r>
                          <w:r w:rsidR="005951E5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</w:t>
                          </w:r>
                          <w:r w:rsidR="008706CA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Tel. 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55 5905 1000 Ext.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51396</w:t>
                          </w:r>
                          <w:r w:rsidR="00CC79C7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www.gob.mx/senasica</w:t>
                          </w:r>
                        </w:p>
                        <w:p w14:paraId="57EB5CB0" w14:textId="4A7CCCCD" w:rsidR="00CF31B9" w:rsidRPr="00CC79C7" w:rsidRDefault="00CF31B9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E0B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92.55pt;margin-top:-11.7pt;width:391.8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4VrgIAAKo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" filled="f" stroked="f">
              <v:textbox>
                <w:txbxContent>
                  <w:p w14:paraId="445942ED" w14:textId="6E8D6820" w:rsidR="00231EBF" w:rsidRPr="00CC79C7" w:rsidRDefault="00231EBF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Insurgentes Sur 489,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P-6</w:t>
                    </w:r>
                    <w:r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,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Col. Hipódromo, CP. 06100, Cuauhtémoc, CDMX,</w:t>
                    </w:r>
                    <w:r w:rsidR="005951E5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</w:t>
                    </w:r>
                    <w:r w:rsidR="008706CA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Tel. 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55 5905 1000 Ext.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51396</w:t>
                    </w:r>
                    <w:r w:rsidR="00CC79C7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www.gob.mx/senasica</w:t>
                    </w:r>
                  </w:p>
                  <w:p w14:paraId="57EB5CB0" w14:textId="4A7CCCCD" w:rsidR="00CF31B9" w:rsidRPr="00CC79C7" w:rsidRDefault="00CF31B9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7B55" w14:textId="77777777" w:rsidR="007E5415" w:rsidRDefault="007E5415" w:rsidP="00A51525">
      <w:r>
        <w:separator/>
      </w:r>
    </w:p>
  </w:footnote>
  <w:footnote w:type="continuationSeparator" w:id="0">
    <w:p w14:paraId="6C56E368" w14:textId="77777777" w:rsidR="007E5415" w:rsidRDefault="007E5415" w:rsidP="00A5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3B67" w14:textId="4730F1D9" w:rsidR="00CF31B9" w:rsidRDefault="00CC79C7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  <w:r w:rsidRPr="000C2413">
      <w:rPr>
        <w:rFonts w:ascii="Noto Sans" w:hAnsi="Noto Sans" w:cs="Noto Sans"/>
        <w:b/>
        <w:noProof/>
        <w:color w:val="C19F70"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2C867A5F" wp14:editId="2A0DDFF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4780" cy="10048539"/>
          <wp:effectExtent l="0" t="0" r="7620" b="0"/>
          <wp:wrapNone/>
          <wp:docPr id="1" name="Imagen 1" descr="C:\porfirio.avila 2026\DISEÑO\EDITABLES IDENTIDAD\Hoja membretada_SENAS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rfirio.avila 2026\DISEÑO\EDITABLES IDENTIDAD\Hoja membretada_SENAS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6D62F" w14:textId="10AF0BA9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265EFEAE" w14:textId="21DD117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38F2BC32" w14:textId="443FCB2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E605494" w14:textId="1192F303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4D81671F" w14:textId="101ED05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092B0E12" w14:textId="0861F122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8A9BE5F" w14:textId="23D43EA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16DDDAAD" w14:textId="156148BE" w:rsidR="008E4D25" w:rsidRDefault="008E4D25" w:rsidP="006C1C82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231EBF">
      <w:rPr>
        <w:rFonts w:ascii="Noto Sans Bold" w:hAnsi="Noto Sans Bold" w:cs="Arial"/>
        <w:sz w:val="16"/>
        <w:szCs w:val="18"/>
      </w:rPr>
      <w:t>Dirección General de Sanidad Vegetal</w:t>
    </w:r>
  </w:p>
  <w:p w14:paraId="604D0272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Dirección de Regulación Fitosanitaria</w:t>
    </w:r>
  </w:p>
  <w:p w14:paraId="0563BD43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Subdirección de Regulación Nacional</w:t>
    </w:r>
  </w:p>
  <w:p w14:paraId="50306E59" w14:textId="5E6071C1" w:rsidR="008A2987" w:rsidRPr="00231EBF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Departamento de Aprobación Fitosanitaria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C498F"/>
    <w:multiLevelType w:val="hybridMultilevel"/>
    <w:tmpl w:val="4BE4E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5"/>
    <w:rsid w:val="000B780B"/>
    <w:rsid w:val="000D15CE"/>
    <w:rsid w:val="001424F1"/>
    <w:rsid w:val="001828EE"/>
    <w:rsid w:val="00184342"/>
    <w:rsid w:val="0019362B"/>
    <w:rsid w:val="001C466B"/>
    <w:rsid w:val="001C4C4F"/>
    <w:rsid w:val="001E5239"/>
    <w:rsid w:val="00231EBF"/>
    <w:rsid w:val="00247A42"/>
    <w:rsid w:val="002C7C51"/>
    <w:rsid w:val="00322DC8"/>
    <w:rsid w:val="003410BD"/>
    <w:rsid w:val="00342B74"/>
    <w:rsid w:val="003A50D4"/>
    <w:rsid w:val="003D2154"/>
    <w:rsid w:val="003D4BD5"/>
    <w:rsid w:val="004862C2"/>
    <w:rsid w:val="00492045"/>
    <w:rsid w:val="004A07D8"/>
    <w:rsid w:val="004D1E2B"/>
    <w:rsid w:val="00516502"/>
    <w:rsid w:val="0051709C"/>
    <w:rsid w:val="0053584E"/>
    <w:rsid w:val="00553DEA"/>
    <w:rsid w:val="005951E5"/>
    <w:rsid w:val="00595938"/>
    <w:rsid w:val="005D4E79"/>
    <w:rsid w:val="005D77B5"/>
    <w:rsid w:val="005E26F6"/>
    <w:rsid w:val="00643D17"/>
    <w:rsid w:val="006C1C82"/>
    <w:rsid w:val="006C5E48"/>
    <w:rsid w:val="006D291A"/>
    <w:rsid w:val="006E7BEF"/>
    <w:rsid w:val="006F4B8C"/>
    <w:rsid w:val="00704972"/>
    <w:rsid w:val="0071129F"/>
    <w:rsid w:val="00761A6E"/>
    <w:rsid w:val="007721A9"/>
    <w:rsid w:val="007B69E9"/>
    <w:rsid w:val="007E5415"/>
    <w:rsid w:val="007F6208"/>
    <w:rsid w:val="00807111"/>
    <w:rsid w:val="00807F33"/>
    <w:rsid w:val="0082496E"/>
    <w:rsid w:val="008706CA"/>
    <w:rsid w:val="00885524"/>
    <w:rsid w:val="008A2987"/>
    <w:rsid w:val="008B5D2A"/>
    <w:rsid w:val="008E4D25"/>
    <w:rsid w:val="00903B06"/>
    <w:rsid w:val="0092155C"/>
    <w:rsid w:val="00946E31"/>
    <w:rsid w:val="009862C3"/>
    <w:rsid w:val="00991180"/>
    <w:rsid w:val="009B25E6"/>
    <w:rsid w:val="009E486B"/>
    <w:rsid w:val="00A51525"/>
    <w:rsid w:val="00A75D5C"/>
    <w:rsid w:val="00A86D7F"/>
    <w:rsid w:val="00AE504E"/>
    <w:rsid w:val="00B0637D"/>
    <w:rsid w:val="00B14D6D"/>
    <w:rsid w:val="00B2539D"/>
    <w:rsid w:val="00B45EE4"/>
    <w:rsid w:val="00B54CA7"/>
    <w:rsid w:val="00B65192"/>
    <w:rsid w:val="00B728DC"/>
    <w:rsid w:val="00B940BF"/>
    <w:rsid w:val="00BD145E"/>
    <w:rsid w:val="00C220C2"/>
    <w:rsid w:val="00C276B0"/>
    <w:rsid w:val="00C35A26"/>
    <w:rsid w:val="00C9799C"/>
    <w:rsid w:val="00CC47C0"/>
    <w:rsid w:val="00CC79C7"/>
    <w:rsid w:val="00CE2DC2"/>
    <w:rsid w:val="00CF1130"/>
    <w:rsid w:val="00CF31B9"/>
    <w:rsid w:val="00D50E45"/>
    <w:rsid w:val="00D7701B"/>
    <w:rsid w:val="00DA7EE2"/>
    <w:rsid w:val="00DD1686"/>
    <w:rsid w:val="00E221C1"/>
    <w:rsid w:val="00E738DC"/>
    <w:rsid w:val="00EB15DF"/>
    <w:rsid w:val="00F22CE1"/>
    <w:rsid w:val="00F360AB"/>
    <w:rsid w:val="00F6440F"/>
    <w:rsid w:val="00F7290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74B3DB"/>
  <w15:docId w15:val="{1CF45C45-498E-4637-83A5-0528FC4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2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51525"/>
  </w:style>
  <w:style w:type="paragraph" w:styleId="Piedepgina">
    <w:name w:val="footer"/>
    <w:basedOn w:val="Normal"/>
    <w:link w:val="Piedepgina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525"/>
  </w:style>
  <w:style w:type="paragraph" w:styleId="Textodeglobo">
    <w:name w:val="Balloon Text"/>
    <w:basedOn w:val="Normal"/>
    <w:link w:val="TextodegloboCar"/>
    <w:uiPriority w:val="99"/>
    <w:semiHidden/>
    <w:unhideWhenUsed/>
    <w:rsid w:val="00772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A9"/>
    <w:rPr>
      <w:rFonts w:ascii="Lucida Grande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65192"/>
    <w:pPr>
      <w:spacing w:after="160" w:line="256" w:lineRule="auto"/>
      <w:ind w:left="720"/>
      <w:contextualSpacing/>
    </w:pPr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025631430C444BB1DACD5F390B96B" ma:contentTypeVersion="18" ma:contentTypeDescription="Crear nuevo documento." ma:contentTypeScope="" ma:versionID="f26fb2d6f4807b9549405803b26d586a">
  <xsd:schema xmlns:xsd="http://www.w3.org/2001/XMLSchema" xmlns:xs="http://www.w3.org/2001/XMLSchema" xmlns:p="http://schemas.microsoft.com/office/2006/metadata/properties" xmlns:ns3="2ef23be4-23d4-4a4c-bfe5-9d356ea31226" xmlns:ns4="7b4d596e-5065-4232-8080-71615a6d2d7e" targetNamespace="http://schemas.microsoft.com/office/2006/metadata/properties" ma:root="true" ma:fieldsID="120fff7d78756249b43fa9bc2dc032f0" ns3:_="" ns4:_="">
    <xsd:import namespace="2ef23be4-23d4-4a4c-bfe5-9d356ea31226"/>
    <xsd:import namespace="7b4d596e-5065-4232-8080-71615a6d2d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3be4-23d4-4a4c-bfe5-9d356ea31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596e-5065-4232-8080-71615a6d2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d596e-5065-4232-8080-71615a6d2d7e" xsi:nil="true"/>
  </documentManagement>
</p:properties>
</file>

<file path=customXml/itemProps1.xml><?xml version="1.0" encoding="utf-8"?>
<ds:datastoreItem xmlns:ds="http://schemas.openxmlformats.org/officeDocument/2006/customXml" ds:itemID="{01E85CD7-634E-4BA9-BC84-52EA6A050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EBAA5-A5CE-45FC-9774-CD79CC54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23be4-23d4-4a4c-bfe5-9d356ea31226"/>
    <ds:schemaRef ds:uri="7b4d596e-5065-4232-8080-71615a6d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4632B-9E7D-4309-BFF1-4672D8FB03AA}">
  <ds:schemaRefs>
    <ds:schemaRef ds:uri="http://www.w3.org/XML/1998/namespace"/>
    <ds:schemaRef ds:uri="2ef23be4-23d4-4a4c-bfe5-9d356ea31226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7b4d596e-5065-4232-8080-71615a6d2d7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Fernandez Vilchis</dc:creator>
  <cp:keywords/>
  <dc:description/>
  <cp:lastModifiedBy>Carina Jazmin de Ramon Garrido</cp:lastModifiedBy>
  <cp:revision>2</cp:revision>
  <cp:lastPrinted>2024-12-06T00:40:00Z</cp:lastPrinted>
  <dcterms:created xsi:type="dcterms:W3CDTF">2026-01-06T16:47:00Z</dcterms:created>
  <dcterms:modified xsi:type="dcterms:W3CDTF">2026-01-06T16:47:00Z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0x010100E52025631430C444BB1DACD5F390B96B</vt:lpwstr>
  </property>
</Properties>
</file>